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5A38" w14:textId="77777777" w:rsidR="00BD6EF0" w:rsidRPr="00BD6EF0" w:rsidRDefault="00BD6EF0" w:rsidP="00BD6EF0">
      <w:pPr>
        <w:shd w:val="clear" w:color="auto" w:fill="FFFFFF"/>
        <w:spacing w:after="0" w:line="240" w:lineRule="auto"/>
        <w:outlineLvl w:val="1"/>
        <w:rPr>
          <w:rFonts w:ascii="Merriweather" w:eastAsia="Times New Roman" w:hAnsi="Merriweather" w:cs="Times New Roman"/>
          <w:color w:val="192D43"/>
          <w:sz w:val="42"/>
          <w:szCs w:val="42"/>
          <w:lang w:eastAsia="hu-HU"/>
        </w:rPr>
      </w:pPr>
      <w:r w:rsidRPr="00BD6EF0">
        <w:rPr>
          <w:rFonts w:ascii="Merriweather" w:eastAsia="Times New Roman" w:hAnsi="Merriweather" w:cs="Times New Roman"/>
          <w:color w:val="192D43"/>
          <w:sz w:val="42"/>
          <w:szCs w:val="42"/>
          <w:lang w:eastAsia="hu-HU"/>
        </w:rPr>
        <w:t>Játékbemutató</w:t>
      </w:r>
    </w:p>
    <w:p w14:paraId="05D7870A" w14:textId="38644933" w:rsidR="00BD6EF0" w:rsidRPr="00BD6EF0" w:rsidRDefault="00BD6EF0" w:rsidP="00BD6EF0">
      <w:pPr>
        <w:shd w:val="clear" w:color="auto" w:fill="FFFFFF"/>
        <w:spacing w:before="150" w:after="150" w:line="336" w:lineRule="atLeast"/>
        <w:jc w:val="both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Az alábbi linken egy böngészőben megtekinthető, lapozható játékbemutató található. Lapozás a nyíl billentyűkkel vagy a könyv jobb/bal felső sarkára történő kattintással lehetséges</w:t>
      </w:r>
    </w:p>
    <w:p w14:paraId="41F4BCDB" w14:textId="5E068EB0" w:rsidR="00BD6EF0" w:rsidRDefault="00BD6EF0" w:rsidP="00BD6EF0">
      <w:pPr>
        <w:shd w:val="clear" w:color="auto" w:fill="FFFFFF"/>
        <w:spacing w:before="150" w:after="150" w:line="336" w:lineRule="atLeast"/>
        <w:jc w:val="both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hyperlink r:id="rId5" w:tgtFrame="_blank" w:history="1">
        <w:r w:rsidRPr="00BD6EF0">
          <w:rPr>
            <w:rFonts w:ascii="Lato" w:eastAsia="Times New Roman" w:hAnsi="Lato" w:cs="Times New Roman"/>
            <w:color w:val="191981"/>
            <w:sz w:val="24"/>
            <w:szCs w:val="24"/>
            <w:lang w:eastAsia="hu-HU"/>
          </w:rPr>
          <w:t>Ugrás a könyvhöz »</w:t>
        </w:r>
      </w:hyperlink>
      <w:r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 xml:space="preserve">       </w:t>
      </w:r>
    </w:p>
    <w:p w14:paraId="3C9CD852" w14:textId="5EF9A038" w:rsidR="00BD6EF0" w:rsidRDefault="00BD6EF0" w:rsidP="00BD6EF0">
      <w:pPr>
        <w:shd w:val="clear" w:color="auto" w:fill="FFFFFF"/>
        <w:spacing w:before="150" w:after="150" w:line="336" w:lineRule="atLeast"/>
        <w:jc w:val="both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hyperlink r:id="rId6" w:history="1">
        <w:r w:rsidRPr="007F2626">
          <w:rPr>
            <w:rStyle w:val="Hiperhivatkozs"/>
            <w:rFonts w:ascii="Lato" w:eastAsia="Times New Roman" w:hAnsi="Lato" w:cs="Times New Roman"/>
            <w:sz w:val="24"/>
            <w:szCs w:val="24"/>
            <w:lang w:eastAsia="hu-HU"/>
          </w:rPr>
          <w:t>https://ebookextra.helma.hu/eview/50d60f080411b8337a336b1c2d129309</w:t>
        </w:r>
      </w:hyperlink>
    </w:p>
    <w:p w14:paraId="684D36F0" w14:textId="77777777" w:rsidR="00BD6EF0" w:rsidRDefault="00BD6EF0" w:rsidP="00BD6EF0">
      <w:pPr>
        <w:shd w:val="clear" w:color="auto" w:fill="FFFFFF"/>
        <w:spacing w:before="150" w:after="150" w:line="336" w:lineRule="atLeast"/>
        <w:jc w:val="both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</w:p>
    <w:p w14:paraId="41FD34AD" w14:textId="25F32C3D" w:rsidR="00BD6EF0" w:rsidRDefault="00BD6EF0" w:rsidP="00BD6EF0">
      <w:pPr>
        <w:shd w:val="clear" w:color="auto" w:fill="FFFFFF"/>
        <w:spacing w:before="150" w:after="150" w:line="336" w:lineRule="atLeast"/>
        <w:jc w:val="both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 xml:space="preserve">Videók a játék használatához: </w:t>
      </w:r>
    </w:p>
    <w:p w14:paraId="3A62C06D" w14:textId="77777777" w:rsidR="00BD6EF0" w:rsidRPr="00BD6EF0" w:rsidRDefault="00BD6EF0" w:rsidP="00BD6EF0">
      <w:pPr>
        <w:spacing w:before="150" w:after="0" w:line="240" w:lineRule="auto"/>
        <w:rPr>
          <w:rFonts w:ascii="Times" w:eastAsia="Times New Roman" w:hAnsi="Times" w:cs="Times"/>
          <w:color w:val="000000"/>
          <w:sz w:val="21"/>
          <w:szCs w:val="21"/>
          <w:lang w:eastAsia="hu-HU"/>
        </w:rPr>
      </w:pPr>
      <w:hyperlink r:id="rId7" w:history="1">
        <w:r w:rsidRPr="00BD6EF0">
          <w:rPr>
            <w:rFonts w:ascii="Times" w:eastAsia="Times New Roman" w:hAnsi="Times" w:cs="Times"/>
            <w:color w:val="0000FF"/>
            <w:sz w:val="21"/>
            <w:szCs w:val="21"/>
            <w:u w:val="single"/>
            <w:lang w:eastAsia="hu-HU"/>
          </w:rPr>
          <w:t>https://www.youtube.com/watch?v=RjCdMcIBT7w</w:t>
        </w:r>
      </w:hyperlink>
    </w:p>
    <w:p w14:paraId="797CEF5C" w14:textId="77777777" w:rsidR="00BD6EF0" w:rsidRPr="00BD6EF0" w:rsidRDefault="00BD6EF0" w:rsidP="00BD6EF0">
      <w:pPr>
        <w:spacing w:before="150" w:after="0" w:line="240" w:lineRule="auto"/>
        <w:rPr>
          <w:rFonts w:ascii="Times" w:eastAsia="Times New Roman" w:hAnsi="Times" w:cs="Times"/>
          <w:color w:val="000000"/>
          <w:sz w:val="21"/>
          <w:szCs w:val="21"/>
          <w:lang w:eastAsia="hu-HU"/>
        </w:rPr>
      </w:pPr>
      <w:hyperlink r:id="rId8" w:history="1">
        <w:r w:rsidRPr="00BD6EF0">
          <w:rPr>
            <w:rFonts w:ascii="Times" w:eastAsia="Times New Roman" w:hAnsi="Times" w:cs="Times"/>
            <w:color w:val="0000FF"/>
            <w:sz w:val="21"/>
            <w:szCs w:val="21"/>
            <w:u w:val="single"/>
            <w:lang w:eastAsia="hu-HU"/>
          </w:rPr>
          <w:t>https://www.youtube.com/watch?v=aeZpBEGSf1M</w:t>
        </w:r>
      </w:hyperlink>
    </w:p>
    <w:p w14:paraId="48F78D7D" w14:textId="77777777" w:rsidR="00BD6EF0" w:rsidRPr="00BD6EF0" w:rsidRDefault="00BD6EF0" w:rsidP="00BD6EF0">
      <w:pPr>
        <w:spacing w:before="150" w:after="0" w:line="240" w:lineRule="auto"/>
        <w:rPr>
          <w:rFonts w:ascii="Times" w:eastAsia="Times New Roman" w:hAnsi="Times" w:cs="Times"/>
          <w:color w:val="000000"/>
          <w:sz w:val="21"/>
          <w:szCs w:val="21"/>
          <w:lang w:eastAsia="hu-HU"/>
        </w:rPr>
      </w:pPr>
      <w:r w:rsidRPr="00BD6EF0">
        <w:rPr>
          <w:rFonts w:ascii="Times" w:eastAsia="Times New Roman" w:hAnsi="Times" w:cs="Times"/>
          <w:color w:val="000000"/>
          <w:sz w:val="21"/>
          <w:szCs w:val="21"/>
          <w:lang w:eastAsia="hu-HU"/>
        </w:rPr>
        <w:t> </w:t>
      </w:r>
    </w:p>
    <w:p w14:paraId="7CF4E9E3" w14:textId="77777777" w:rsidR="00BD6EF0" w:rsidRPr="00BD6EF0" w:rsidRDefault="00BD6EF0" w:rsidP="00BD6EF0">
      <w:pPr>
        <w:shd w:val="clear" w:color="auto" w:fill="FFFFFF"/>
        <w:spacing w:before="150" w:after="150" w:line="336" w:lineRule="atLeast"/>
        <w:jc w:val="both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</w:p>
    <w:p w14:paraId="64FDF573" w14:textId="77777777" w:rsidR="00BD6EF0" w:rsidRPr="00BD6EF0" w:rsidRDefault="00BD6EF0" w:rsidP="00BD6EF0">
      <w:pPr>
        <w:shd w:val="clear" w:color="auto" w:fill="FFFFFF"/>
        <w:spacing w:after="0" w:line="240" w:lineRule="auto"/>
        <w:outlineLvl w:val="1"/>
        <w:rPr>
          <w:rFonts w:ascii="Merriweather" w:eastAsia="Times New Roman" w:hAnsi="Merriweather" w:cs="Times New Roman"/>
          <w:color w:val="192D43"/>
          <w:sz w:val="42"/>
          <w:szCs w:val="42"/>
          <w:lang w:eastAsia="hu-HU"/>
        </w:rPr>
      </w:pPr>
      <w:r w:rsidRPr="00BD6EF0">
        <w:rPr>
          <w:rFonts w:ascii="Merriweather" w:eastAsia="Times New Roman" w:hAnsi="Merriweather" w:cs="Times New Roman"/>
          <w:color w:val="192D43"/>
          <w:sz w:val="42"/>
          <w:szCs w:val="42"/>
          <w:lang w:eastAsia="hu-HU"/>
        </w:rPr>
        <w:t>Termékismertető</w:t>
      </w:r>
    </w:p>
    <w:p w14:paraId="7DBE1916" w14:textId="66B3F874" w:rsidR="00BD6EF0" w:rsidRPr="00BD6EF0" w:rsidRDefault="00BD6EF0" w:rsidP="00BD6EF0">
      <w:pPr>
        <w:shd w:val="clear" w:color="auto" w:fill="FFFFFF"/>
        <w:spacing w:before="150" w:after="150" w:line="336" w:lineRule="atLeast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A</w:t>
      </w:r>
      <w:r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 xml:space="preserve"> </w:t>
      </w: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sokoldalú játék</w:t>
      </w: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br/>
        <w:t>Társasjátékok, Oktatás - fejlesztés, Művészet</w:t>
      </w: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br/>
        <w:t>6 – 99 éves korig</w:t>
      </w:r>
    </w:p>
    <w:p w14:paraId="00D558CF" w14:textId="77777777" w:rsidR="00BD6EF0" w:rsidRPr="00BD6EF0" w:rsidRDefault="00BD6EF0" w:rsidP="00BD6EF0">
      <w:pPr>
        <w:shd w:val="clear" w:color="auto" w:fill="FFFFFF"/>
        <w:spacing w:before="300" w:after="225" w:line="240" w:lineRule="auto"/>
        <w:outlineLvl w:val="2"/>
        <w:rPr>
          <w:rFonts w:ascii="Lato" w:eastAsia="Times New Roman" w:hAnsi="Lato" w:cs="Times New Roman"/>
          <w:color w:val="37474F"/>
          <w:sz w:val="36"/>
          <w:szCs w:val="36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36"/>
          <w:szCs w:val="36"/>
          <w:lang w:eastAsia="hu-HU"/>
        </w:rPr>
        <w:t>A játék</w:t>
      </w:r>
    </w:p>
    <w:p w14:paraId="13BC9B66" w14:textId="77777777" w:rsidR="00BD6EF0" w:rsidRPr="00BD6EF0" w:rsidRDefault="00BD6EF0" w:rsidP="00BD6EF0">
      <w:pPr>
        <w:numPr>
          <w:ilvl w:val="0"/>
          <w:numId w:val="10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 xml:space="preserve">A </w:t>
      </w:r>
      <w:proofErr w:type="spellStart"/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Designer</w:t>
      </w:r>
      <w:proofErr w:type="spellEnd"/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 xml:space="preserve"> alkotójáték család a geometria alapfogalmaira épülő egységes, egymáshoz szervesen kapcsolódó elemrendszer.</w:t>
      </w:r>
    </w:p>
    <w:p w14:paraId="45A25340" w14:textId="77777777" w:rsidR="00BD6EF0" w:rsidRPr="00BD6EF0" w:rsidRDefault="00BD6EF0" w:rsidP="00BD6EF0">
      <w:pPr>
        <w:numPr>
          <w:ilvl w:val="0"/>
          <w:numId w:val="10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A játéktáblák méretét, akár játék közben is, szükség szerint lehet növelni, csökkenteni.</w:t>
      </w:r>
    </w:p>
    <w:p w14:paraId="7F609041" w14:textId="77777777" w:rsidR="00BD6EF0" w:rsidRPr="00BD6EF0" w:rsidRDefault="00BD6EF0" w:rsidP="00BD6EF0">
      <w:pPr>
        <w:numPr>
          <w:ilvl w:val="0"/>
          <w:numId w:val="10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A játékelemek stabilan rögzülnek az játéktáblához. Ez a megoldás a mozgásukban korlátozott személyek számára is biztonságos játékot tesz lehetővé.</w:t>
      </w:r>
    </w:p>
    <w:p w14:paraId="368B1995" w14:textId="77777777" w:rsidR="00BD6EF0" w:rsidRPr="00BD6EF0" w:rsidRDefault="00BD6EF0" w:rsidP="00BD6EF0">
      <w:pPr>
        <w:numPr>
          <w:ilvl w:val="0"/>
          <w:numId w:val="10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Látássérültek számára a színeket jól érzékelhető jelölésekkel különböztettük meg.</w:t>
      </w:r>
    </w:p>
    <w:p w14:paraId="1161284C" w14:textId="77777777" w:rsidR="00BD6EF0" w:rsidRPr="00BD6EF0" w:rsidRDefault="00BD6EF0" w:rsidP="00BD6EF0">
      <w:pPr>
        <w:shd w:val="clear" w:color="auto" w:fill="FFFFFF"/>
        <w:spacing w:before="300" w:after="225" w:line="240" w:lineRule="auto"/>
        <w:outlineLvl w:val="2"/>
        <w:rPr>
          <w:rFonts w:ascii="Lato" w:eastAsia="Times New Roman" w:hAnsi="Lato" w:cs="Times New Roman"/>
          <w:color w:val="37474F"/>
          <w:sz w:val="36"/>
          <w:szCs w:val="36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36"/>
          <w:szCs w:val="36"/>
          <w:lang w:eastAsia="hu-HU"/>
        </w:rPr>
        <w:t>Társasjátékok</w:t>
      </w:r>
    </w:p>
    <w:p w14:paraId="5753A3CE" w14:textId="77777777" w:rsidR="00BD6EF0" w:rsidRPr="00BD6EF0" w:rsidRDefault="00BD6EF0" w:rsidP="00BD6EF0">
      <w:pPr>
        <w:numPr>
          <w:ilvl w:val="0"/>
          <w:numId w:val="11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Klasszikus társasjátékok: Dáma, Malom, Ki nevet a végén. A játéktáblák szabad formai variálásával, játékunkkal a legtöbb táblás játék játszható.</w:t>
      </w:r>
    </w:p>
    <w:p w14:paraId="3EBFF884" w14:textId="77777777" w:rsidR="00BD6EF0" w:rsidRPr="00BD6EF0" w:rsidRDefault="00BD6EF0" w:rsidP="00BD6EF0">
      <w:pPr>
        <w:numPr>
          <w:ilvl w:val="0"/>
          <w:numId w:val="11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Új stratégiai társasjátékok: Ahol az egyéni képességek kerülnek előtérbe.</w:t>
      </w:r>
    </w:p>
    <w:p w14:paraId="65ADC242" w14:textId="77777777" w:rsidR="00BD6EF0" w:rsidRPr="00BD6EF0" w:rsidRDefault="00BD6EF0" w:rsidP="00BD6EF0">
      <w:pPr>
        <w:numPr>
          <w:ilvl w:val="0"/>
          <w:numId w:val="11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Kooperatív társasjátékok: Ahol az együttműködés az elsődleges szempont.</w:t>
      </w:r>
    </w:p>
    <w:p w14:paraId="560243CE" w14:textId="214F6BA9" w:rsidR="00BD6EF0" w:rsidRDefault="00BD6EF0" w:rsidP="00BD6EF0">
      <w:pPr>
        <w:numPr>
          <w:ilvl w:val="0"/>
          <w:numId w:val="11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Játéktervezés: Tervezd meg, alakítsd ki, valósítsd meg egyéni elképzeléseidet.</w:t>
      </w:r>
    </w:p>
    <w:p w14:paraId="7EE1ECFC" w14:textId="3C4D8166" w:rsidR="00BD6EF0" w:rsidRDefault="00BD6EF0" w:rsidP="00BD6EF0">
      <w:p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</w:p>
    <w:p w14:paraId="6ED9B0EF" w14:textId="77777777" w:rsidR="00BD6EF0" w:rsidRPr="00BD6EF0" w:rsidRDefault="00BD6EF0" w:rsidP="00BD6EF0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</w:p>
    <w:p w14:paraId="2FF009E8" w14:textId="77777777" w:rsidR="00BD6EF0" w:rsidRPr="00BD6EF0" w:rsidRDefault="00BD6EF0" w:rsidP="00BD6EF0">
      <w:pPr>
        <w:shd w:val="clear" w:color="auto" w:fill="FFFFFF"/>
        <w:spacing w:before="300" w:after="225" w:line="240" w:lineRule="auto"/>
        <w:outlineLvl w:val="2"/>
        <w:rPr>
          <w:rFonts w:ascii="Lato" w:eastAsia="Times New Roman" w:hAnsi="Lato" w:cs="Times New Roman"/>
          <w:color w:val="37474F"/>
          <w:sz w:val="36"/>
          <w:szCs w:val="36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36"/>
          <w:szCs w:val="36"/>
          <w:lang w:eastAsia="hu-HU"/>
        </w:rPr>
        <w:lastRenderedPageBreak/>
        <w:t>Oktatás – fejlesztés</w:t>
      </w:r>
    </w:p>
    <w:p w14:paraId="26B8DB7B" w14:textId="77777777" w:rsidR="00BD6EF0" w:rsidRPr="00BD6EF0" w:rsidRDefault="00BD6EF0" w:rsidP="00BD6EF0">
      <w:pPr>
        <w:numPr>
          <w:ilvl w:val="0"/>
          <w:numId w:val="12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 xml:space="preserve">A </w:t>
      </w:r>
      <w:proofErr w:type="spellStart"/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Designer</w:t>
      </w:r>
      <w:proofErr w:type="spellEnd"/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 xml:space="preserve"> alkotójáték segíti a térlátás/tér érzékelés képességének kialakítását. Fejlesztik a logikai képességet, a geometria csodás világának megértését.</w:t>
      </w:r>
    </w:p>
    <w:p w14:paraId="1CC8BB21" w14:textId="77777777" w:rsidR="00BD6EF0" w:rsidRPr="00BD6EF0" w:rsidRDefault="00BD6EF0" w:rsidP="00BD6EF0">
      <w:pPr>
        <w:shd w:val="clear" w:color="auto" w:fill="FFFFFF"/>
        <w:spacing w:before="300" w:after="225" w:line="240" w:lineRule="auto"/>
        <w:outlineLvl w:val="2"/>
        <w:rPr>
          <w:rFonts w:ascii="Lato" w:eastAsia="Times New Roman" w:hAnsi="Lato" w:cs="Times New Roman"/>
          <w:color w:val="37474F"/>
          <w:sz w:val="36"/>
          <w:szCs w:val="36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36"/>
          <w:szCs w:val="36"/>
          <w:lang w:eastAsia="hu-HU"/>
        </w:rPr>
        <w:t>Művészet</w:t>
      </w:r>
    </w:p>
    <w:p w14:paraId="5BBF925D" w14:textId="77777777" w:rsidR="00BD6EF0" w:rsidRPr="00BD6EF0" w:rsidRDefault="00BD6EF0" w:rsidP="00BD6EF0">
      <w:pPr>
        <w:numPr>
          <w:ilvl w:val="0"/>
          <w:numId w:val="13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 xml:space="preserve">Művészi megjelenésű faliképek, kisplasztikák. Az alkotás öröme színessé teszi szürke hétköznapjainkat, </w:t>
      </w:r>
      <w:proofErr w:type="spellStart"/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magabiztosságot</w:t>
      </w:r>
      <w:proofErr w:type="spellEnd"/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, sikerélményt ad létrehozói számára.</w:t>
      </w:r>
    </w:p>
    <w:p w14:paraId="5F5EEE86" w14:textId="77777777" w:rsidR="00BD6EF0" w:rsidRPr="00BD6EF0" w:rsidRDefault="00BD6EF0" w:rsidP="00BD6EF0">
      <w:pPr>
        <w:numPr>
          <w:ilvl w:val="0"/>
          <w:numId w:val="13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A játék harmonikus folyamatok létrehozására ösztönöz, a színek és a formák tekintetében egyaránt. A játékcsalád elemei változatosan kombinálhatók egymással, a feladatok a képességekhez mérten fokozatosan nehezíthetők.</w:t>
      </w:r>
    </w:p>
    <w:p w14:paraId="57F1645E" w14:textId="77777777" w:rsidR="00BD6EF0" w:rsidRPr="00BD6EF0" w:rsidRDefault="00BD6EF0" w:rsidP="00BD6EF0">
      <w:pPr>
        <w:numPr>
          <w:ilvl w:val="0"/>
          <w:numId w:val="13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Mandalák készítése segíti az összpontosítást, belső energiáink, gondolataink megismerését.</w:t>
      </w:r>
    </w:p>
    <w:p w14:paraId="62A4543F" w14:textId="77777777" w:rsidR="00BD6EF0" w:rsidRPr="00BD6EF0" w:rsidRDefault="00BD6EF0" w:rsidP="00BD6EF0">
      <w:pPr>
        <w:shd w:val="clear" w:color="auto" w:fill="FFFFFF"/>
        <w:spacing w:before="150" w:after="150" w:line="336" w:lineRule="atLeast"/>
        <w:jc w:val="both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A doboz tartalma</w:t>
      </w:r>
    </w:p>
    <w:p w14:paraId="5540D684" w14:textId="77777777" w:rsidR="00BD6EF0" w:rsidRPr="00BD6EF0" w:rsidRDefault="00BD6EF0" w:rsidP="00BD6EF0">
      <w:pPr>
        <w:numPr>
          <w:ilvl w:val="0"/>
          <w:numId w:val="14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Alaplap fekete, 16 db. (A játéktér kialakításához).</w:t>
      </w:r>
    </w:p>
    <w:p w14:paraId="337279CB" w14:textId="77777777" w:rsidR="00BD6EF0" w:rsidRPr="00BD6EF0" w:rsidRDefault="00BD6EF0" w:rsidP="00BD6EF0">
      <w:pPr>
        <w:numPr>
          <w:ilvl w:val="0"/>
          <w:numId w:val="14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Alaplap összefogók fekete, 8 db. (Az alaplapok rögzítéséhez).</w:t>
      </w:r>
    </w:p>
    <w:p w14:paraId="49B7338B" w14:textId="77777777" w:rsidR="00BD6EF0" w:rsidRPr="00BD6EF0" w:rsidRDefault="00BD6EF0" w:rsidP="00BD6EF0">
      <w:pPr>
        <w:numPr>
          <w:ilvl w:val="0"/>
          <w:numId w:val="14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 xml:space="preserve">Képkeret szürke, 16 db. </w:t>
      </w:r>
      <w:proofErr w:type="gramStart"/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( A</w:t>
      </w:r>
      <w:proofErr w:type="gramEnd"/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 xml:space="preserve"> játéktér rögzítéséhez, falra akasztásához).</w:t>
      </w:r>
    </w:p>
    <w:p w14:paraId="14412A53" w14:textId="77777777" w:rsidR="00BD6EF0" w:rsidRPr="00BD6EF0" w:rsidRDefault="00BD6EF0" w:rsidP="00BD6EF0">
      <w:pPr>
        <w:numPr>
          <w:ilvl w:val="0"/>
          <w:numId w:val="14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Játékelem/ bábu, 134 db. (fehér, sárga, kék, piros színekben).</w:t>
      </w:r>
    </w:p>
    <w:p w14:paraId="230168ED" w14:textId="77777777" w:rsidR="00BD6EF0" w:rsidRPr="00BD6EF0" w:rsidRDefault="00BD6EF0" w:rsidP="00BD6EF0">
      <w:pPr>
        <w:numPr>
          <w:ilvl w:val="0"/>
          <w:numId w:val="14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Kiemelő fekete, 1 db. (A játékelemek könnyű mozgatásához).</w:t>
      </w:r>
    </w:p>
    <w:p w14:paraId="08231D79" w14:textId="77777777" w:rsidR="00BD6EF0" w:rsidRPr="00BD6EF0" w:rsidRDefault="00BD6EF0" w:rsidP="00BD6EF0">
      <w:pPr>
        <w:numPr>
          <w:ilvl w:val="0"/>
          <w:numId w:val="14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Összeszerelési útmutató 2 oldal.</w:t>
      </w:r>
    </w:p>
    <w:p w14:paraId="462E6879" w14:textId="77777777" w:rsidR="00BD6EF0" w:rsidRPr="00BD6EF0" w:rsidRDefault="00BD6EF0" w:rsidP="00BD6EF0">
      <w:pPr>
        <w:numPr>
          <w:ilvl w:val="0"/>
          <w:numId w:val="14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Feladatgyűjtemény 4 oldal.</w:t>
      </w:r>
    </w:p>
    <w:p w14:paraId="7D6AC8AA" w14:textId="77777777" w:rsidR="00BD6EF0" w:rsidRPr="00BD6EF0" w:rsidRDefault="00BD6EF0" w:rsidP="00BD6EF0">
      <w:pPr>
        <w:numPr>
          <w:ilvl w:val="0"/>
          <w:numId w:val="14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Játékszabály 4 oldal</w:t>
      </w:r>
    </w:p>
    <w:p w14:paraId="04A11261" w14:textId="77777777" w:rsidR="00BD6EF0" w:rsidRPr="00BD6EF0" w:rsidRDefault="00BD6EF0" w:rsidP="00BD6EF0">
      <w:pPr>
        <w:shd w:val="clear" w:color="auto" w:fill="FFFFFF"/>
        <w:spacing w:after="0" w:line="240" w:lineRule="auto"/>
        <w:outlineLvl w:val="1"/>
        <w:rPr>
          <w:rFonts w:ascii="Merriweather" w:eastAsia="Times New Roman" w:hAnsi="Merriweather" w:cs="Times New Roman"/>
          <w:color w:val="192D43"/>
          <w:sz w:val="42"/>
          <w:szCs w:val="42"/>
          <w:lang w:eastAsia="hu-HU"/>
        </w:rPr>
      </w:pPr>
      <w:r w:rsidRPr="00BD6EF0">
        <w:rPr>
          <w:rFonts w:ascii="Merriweather" w:eastAsia="Times New Roman" w:hAnsi="Merriweather" w:cs="Times New Roman"/>
          <w:color w:val="192D43"/>
          <w:sz w:val="42"/>
          <w:szCs w:val="42"/>
          <w:lang w:eastAsia="hu-HU"/>
        </w:rPr>
        <w:t>Csoportos oktatás grafikus elemek, Alaplapok, keretek</w:t>
      </w:r>
    </w:p>
    <w:p w14:paraId="324AC704" w14:textId="77777777" w:rsidR="00BD6EF0" w:rsidRPr="00BD6EF0" w:rsidRDefault="00BD6EF0" w:rsidP="00BD6EF0">
      <w:pPr>
        <w:numPr>
          <w:ilvl w:val="0"/>
          <w:numId w:val="15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Alaplap 6 db</w:t>
      </w:r>
    </w:p>
    <w:p w14:paraId="79C1ABA2" w14:textId="77777777" w:rsidR="00BD6EF0" w:rsidRPr="00BD6EF0" w:rsidRDefault="00BD6EF0" w:rsidP="00BD6EF0">
      <w:pPr>
        <w:numPr>
          <w:ilvl w:val="0"/>
          <w:numId w:val="15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Alaplap összekötő 3 db</w:t>
      </w:r>
    </w:p>
    <w:p w14:paraId="15E2551F" w14:textId="77777777" w:rsidR="00BD6EF0" w:rsidRPr="00BD6EF0" w:rsidRDefault="00BD6EF0" w:rsidP="00BD6EF0">
      <w:pPr>
        <w:numPr>
          <w:ilvl w:val="0"/>
          <w:numId w:val="15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Képkeret 10 db</w:t>
      </w:r>
    </w:p>
    <w:p w14:paraId="26E85610" w14:textId="77777777" w:rsidR="00BD6EF0" w:rsidRPr="00BD6EF0" w:rsidRDefault="00BD6EF0" w:rsidP="00BD6EF0">
      <w:pPr>
        <w:numPr>
          <w:ilvl w:val="0"/>
          <w:numId w:val="15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Játékelem 24 db A játékelemekből színenként 4-4 db kerül a dobozba.</w:t>
      </w:r>
    </w:p>
    <w:p w14:paraId="3A3A6873" w14:textId="77777777" w:rsidR="00BD6EF0" w:rsidRPr="00BD6EF0" w:rsidRDefault="00BD6EF0" w:rsidP="00BD6EF0">
      <w:pPr>
        <w:numPr>
          <w:ilvl w:val="0"/>
          <w:numId w:val="15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Összesen 43 db</w:t>
      </w:r>
    </w:p>
    <w:p w14:paraId="6DC5C5F0" w14:textId="77777777" w:rsidR="00BD6EF0" w:rsidRPr="00BD6EF0" w:rsidRDefault="00BD6EF0" w:rsidP="00BD6EF0">
      <w:pPr>
        <w:shd w:val="clear" w:color="auto" w:fill="FFFFFF"/>
        <w:spacing w:after="0" w:line="240" w:lineRule="auto"/>
        <w:outlineLvl w:val="1"/>
        <w:rPr>
          <w:rFonts w:ascii="Merriweather" w:eastAsia="Times New Roman" w:hAnsi="Merriweather" w:cs="Times New Roman"/>
          <w:color w:val="192D43"/>
          <w:sz w:val="42"/>
          <w:szCs w:val="42"/>
          <w:lang w:eastAsia="hu-HU"/>
        </w:rPr>
      </w:pPr>
      <w:r w:rsidRPr="00BD6EF0">
        <w:rPr>
          <w:rFonts w:ascii="Merriweather" w:eastAsia="Times New Roman" w:hAnsi="Merriweather" w:cs="Times New Roman"/>
          <w:color w:val="192D43"/>
          <w:sz w:val="42"/>
          <w:szCs w:val="42"/>
          <w:lang w:eastAsia="hu-HU"/>
        </w:rPr>
        <w:t>Csoportos Oktatás</w:t>
      </w:r>
    </w:p>
    <w:p w14:paraId="574770F0" w14:textId="77777777" w:rsidR="00BD6EF0" w:rsidRPr="00BD6EF0" w:rsidRDefault="00BD6EF0" w:rsidP="00BD6EF0">
      <w:pPr>
        <w:shd w:val="clear" w:color="auto" w:fill="FFFFFF"/>
        <w:spacing w:before="300" w:after="225" w:line="240" w:lineRule="auto"/>
        <w:outlineLvl w:val="2"/>
        <w:rPr>
          <w:rFonts w:ascii="Lato" w:eastAsia="Times New Roman" w:hAnsi="Lato" w:cs="Times New Roman"/>
          <w:color w:val="37474F"/>
          <w:sz w:val="36"/>
          <w:szCs w:val="36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36"/>
          <w:szCs w:val="36"/>
          <w:lang w:eastAsia="hu-HU"/>
        </w:rPr>
        <w:t>Alaplapok, keretek</w:t>
      </w:r>
    </w:p>
    <w:p w14:paraId="6AC47EA0" w14:textId="77777777" w:rsidR="00BD6EF0" w:rsidRPr="00BD6EF0" w:rsidRDefault="00BD6EF0" w:rsidP="00BD6EF0">
      <w:pPr>
        <w:numPr>
          <w:ilvl w:val="0"/>
          <w:numId w:val="16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Alaplap 6 db</w:t>
      </w:r>
    </w:p>
    <w:p w14:paraId="0F3ABF5B" w14:textId="77777777" w:rsidR="00BD6EF0" w:rsidRPr="00BD6EF0" w:rsidRDefault="00BD6EF0" w:rsidP="00BD6EF0">
      <w:pPr>
        <w:numPr>
          <w:ilvl w:val="0"/>
          <w:numId w:val="16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Alaplap összekötő 3 db</w:t>
      </w:r>
    </w:p>
    <w:p w14:paraId="5BCBC9DE" w14:textId="77777777" w:rsidR="00BD6EF0" w:rsidRPr="00BD6EF0" w:rsidRDefault="00BD6EF0" w:rsidP="00BD6EF0">
      <w:pPr>
        <w:numPr>
          <w:ilvl w:val="0"/>
          <w:numId w:val="16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Képkeret 10 db</w:t>
      </w:r>
    </w:p>
    <w:p w14:paraId="340C3240" w14:textId="77777777" w:rsidR="00BD6EF0" w:rsidRPr="00BD6EF0" w:rsidRDefault="00BD6EF0" w:rsidP="00BD6EF0">
      <w:pPr>
        <w:numPr>
          <w:ilvl w:val="0"/>
          <w:numId w:val="16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Játékelem 30 db A játékelemekből színenként 5-5 db kerül a dobozba.</w:t>
      </w:r>
    </w:p>
    <w:p w14:paraId="52F08A9B" w14:textId="3065B258" w:rsidR="00BD6EF0" w:rsidRDefault="00BD6EF0" w:rsidP="00BD6EF0">
      <w:pPr>
        <w:numPr>
          <w:ilvl w:val="0"/>
          <w:numId w:val="16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Összesen 49 db</w:t>
      </w:r>
    </w:p>
    <w:p w14:paraId="487794A3" w14:textId="77777777" w:rsidR="00BD6EF0" w:rsidRPr="00BD6EF0" w:rsidRDefault="00BD6EF0" w:rsidP="00BD6EF0">
      <w:p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</w:p>
    <w:p w14:paraId="71022F7A" w14:textId="77777777" w:rsidR="00BD6EF0" w:rsidRPr="00BD6EF0" w:rsidRDefault="00BD6EF0" w:rsidP="00BD6EF0">
      <w:pPr>
        <w:shd w:val="clear" w:color="auto" w:fill="FFFFFF"/>
        <w:spacing w:before="300" w:after="225" w:line="240" w:lineRule="auto"/>
        <w:outlineLvl w:val="2"/>
        <w:rPr>
          <w:rFonts w:ascii="Lato" w:eastAsia="Times New Roman" w:hAnsi="Lato" w:cs="Times New Roman"/>
          <w:color w:val="37474F"/>
          <w:sz w:val="36"/>
          <w:szCs w:val="36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36"/>
          <w:szCs w:val="36"/>
          <w:lang w:eastAsia="hu-HU"/>
        </w:rPr>
        <w:lastRenderedPageBreak/>
        <w:t>Csoportos és online oktatás</w:t>
      </w:r>
    </w:p>
    <w:p w14:paraId="7BE44CFC" w14:textId="77777777" w:rsidR="00BD6EF0" w:rsidRPr="00BD6EF0" w:rsidRDefault="00BD6EF0" w:rsidP="00BD6EF0">
      <w:pPr>
        <w:shd w:val="clear" w:color="auto" w:fill="FFFFFF"/>
        <w:spacing w:before="150" w:after="150" w:line="336" w:lineRule="atLeast"/>
        <w:jc w:val="both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A készletek a csoportos és az online oktatás támogatására fejlesztettük ki. A minimalizált szettekkel a lényeges matematikai, geometriai és művészeti irányok alapfogalmai könnyű szerrel, játszva elsajátíthatók. A kedvező ár lehetővé teszi a csoportos foglalkoztatást.</w:t>
      </w:r>
    </w:p>
    <w:p w14:paraId="006A4E85" w14:textId="77777777" w:rsidR="00BD6EF0" w:rsidRPr="00BD6EF0" w:rsidRDefault="00BD6EF0" w:rsidP="00BD6EF0">
      <w:pPr>
        <w:shd w:val="clear" w:color="auto" w:fill="FFFFFF"/>
        <w:spacing w:before="150" w:after="150" w:line="336" w:lineRule="atLeast"/>
        <w:jc w:val="both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b/>
          <w:bCs/>
          <w:color w:val="37474F"/>
          <w:sz w:val="24"/>
          <w:szCs w:val="24"/>
          <w:lang w:eastAsia="hu-HU"/>
        </w:rPr>
        <w:t>Egyéni feladatok</w:t>
      </w:r>
    </w:p>
    <w:p w14:paraId="0952F83F" w14:textId="77777777" w:rsidR="00BD6EF0" w:rsidRPr="00BD6EF0" w:rsidRDefault="00BD6EF0" w:rsidP="00BD6EF0">
      <w:pPr>
        <w:shd w:val="clear" w:color="auto" w:fill="FFFFFF"/>
        <w:spacing w:before="150" w:after="150" w:line="336" w:lineRule="atLeast"/>
        <w:jc w:val="both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Csoportos oktatás:</w:t>
      </w:r>
    </w:p>
    <w:p w14:paraId="4F0A37A4" w14:textId="77777777" w:rsidR="00BD6EF0" w:rsidRPr="00BD6EF0" w:rsidRDefault="00BD6EF0" w:rsidP="00BD6EF0">
      <w:pPr>
        <w:numPr>
          <w:ilvl w:val="0"/>
          <w:numId w:val="17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A foglalkozás vezető elkészít egy alaprajzot, „tárgyat”, amit a tanulóknak a bemutatás, megismerés után, emlékezetből el kell készítenie. (memória, téri orientáció)</w:t>
      </w:r>
    </w:p>
    <w:p w14:paraId="5605811B" w14:textId="77777777" w:rsidR="00BD6EF0" w:rsidRPr="00BD6EF0" w:rsidRDefault="00BD6EF0" w:rsidP="00BD6EF0">
      <w:pPr>
        <w:shd w:val="clear" w:color="auto" w:fill="FFFFFF"/>
        <w:spacing w:before="150" w:after="150" w:line="336" w:lineRule="atLeast"/>
        <w:jc w:val="both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Online oktatás:</w:t>
      </w:r>
    </w:p>
    <w:p w14:paraId="2C36C7F8" w14:textId="77777777" w:rsidR="00BD6EF0" w:rsidRPr="00BD6EF0" w:rsidRDefault="00BD6EF0" w:rsidP="00BD6EF0">
      <w:pPr>
        <w:numPr>
          <w:ilvl w:val="0"/>
          <w:numId w:val="18"/>
        </w:numPr>
        <w:shd w:val="clear" w:color="auto" w:fill="FFFFFF"/>
        <w:spacing w:after="0" w:line="240" w:lineRule="auto"/>
        <w:ind w:left="1095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A foglalkozás vezető telefonon, vagy konferencia üzemmódban működő számítógépen, szóban adja ki a feladatot a tanulóknak. A tanulók az otthonukban, a saját játékukkal elvégzik a feladatot. A feladatról segítő bevonásával, fotót készítenek. A fotót/fotókat E-mailben eljuttatják a foglalkozás vezetőhöz, aki kiértékeli az elvégzett munkát. Feladatokat a fent leírtak közül is lehet válogatni. (memória)</w:t>
      </w:r>
    </w:p>
    <w:p w14:paraId="4CA242CB" w14:textId="77777777" w:rsidR="00BD6EF0" w:rsidRPr="00BD6EF0" w:rsidRDefault="00BD6EF0" w:rsidP="00BD6EF0">
      <w:pPr>
        <w:shd w:val="clear" w:color="auto" w:fill="FFFFFF"/>
        <w:spacing w:before="150" w:after="150" w:line="336" w:lineRule="atLeast"/>
        <w:jc w:val="both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Ötleteket a Feladatgyűjtemény dokumentumban találhattok. (vagy lehet találni)</w:t>
      </w:r>
    </w:p>
    <w:p w14:paraId="07E94D73" w14:textId="77777777" w:rsidR="00BD6EF0" w:rsidRPr="00BD6EF0" w:rsidRDefault="00BD6EF0" w:rsidP="00BD6EF0">
      <w:pPr>
        <w:shd w:val="clear" w:color="auto" w:fill="FFFFFF"/>
        <w:spacing w:before="150" w:after="150" w:line="336" w:lineRule="atLeast"/>
        <w:jc w:val="both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A feladatok sora gyakorlatilag végtelen. Érdemes a szülőnek, foglalkozás vezetőnek kitalálni egy egyedi játékot, amit a családtagokkal, csoporttagokkal közösen játszhatnak (szabálykövetés). Ugyanennyire fontos, hogy a gyerekek egyenként, vagy csoportosan kedvük szerint alakítsák ki saját játékszabályaikat (szabályalakítás).</w:t>
      </w:r>
    </w:p>
    <w:p w14:paraId="1C4CF73E" w14:textId="77777777" w:rsidR="00BD6EF0" w:rsidRPr="00BD6EF0" w:rsidRDefault="00BD6EF0" w:rsidP="00BD6EF0">
      <w:pPr>
        <w:shd w:val="clear" w:color="auto" w:fill="FFFFFF"/>
        <w:spacing w:after="0" w:line="240" w:lineRule="auto"/>
        <w:outlineLvl w:val="1"/>
        <w:rPr>
          <w:rFonts w:ascii="Merriweather" w:eastAsia="Times New Roman" w:hAnsi="Merriweather" w:cs="Times New Roman"/>
          <w:color w:val="192D43"/>
          <w:sz w:val="42"/>
          <w:szCs w:val="42"/>
          <w:lang w:eastAsia="hu-HU"/>
        </w:rPr>
      </w:pPr>
      <w:r w:rsidRPr="00BD6EF0">
        <w:rPr>
          <w:rFonts w:ascii="Merriweather" w:eastAsia="Times New Roman" w:hAnsi="Merriweather" w:cs="Times New Roman"/>
          <w:color w:val="192D43"/>
          <w:sz w:val="42"/>
          <w:szCs w:val="42"/>
          <w:lang w:eastAsia="hu-HU"/>
        </w:rPr>
        <w:t>Fehér harmóniák, leírás</w:t>
      </w:r>
    </w:p>
    <w:p w14:paraId="4FB5BD6B" w14:textId="77777777" w:rsidR="00BD6EF0" w:rsidRPr="00BD6EF0" w:rsidRDefault="00BD6EF0" w:rsidP="00BD6EF0">
      <w:pPr>
        <w:shd w:val="clear" w:color="auto" w:fill="FFFFFF"/>
        <w:spacing w:before="150" w:after="150" w:line="336" w:lineRule="atLeast"/>
        <w:jc w:val="both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A sorozat az egy színre épülő, koncentráltan az íves formavilág folyamatainak alakítására és tanulmányozására alkalmas.</w:t>
      </w:r>
    </w:p>
    <w:p w14:paraId="0A309F0C" w14:textId="77777777" w:rsidR="00BD6EF0" w:rsidRPr="00BD6EF0" w:rsidRDefault="00BD6EF0" w:rsidP="00BD6EF0">
      <w:pPr>
        <w:shd w:val="clear" w:color="auto" w:fill="FFFFFF"/>
        <w:spacing w:before="150" w:after="150" w:line="336" w:lineRule="atLeast"/>
        <w:jc w:val="both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Az egyenes szakaszú, oldalán íves elemekhez a forduláshoz sarokelem, a vonalak több irányú folytatásához három és négy irányú elosztó illeszthető. A folyamatokat lezáró elemekkel lehet befejezni.</w:t>
      </w:r>
    </w:p>
    <w:p w14:paraId="0652356D" w14:textId="77777777" w:rsidR="00BD6EF0" w:rsidRPr="00BD6EF0" w:rsidRDefault="00BD6EF0" w:rsidP="00BD6EF0">
      <w:pPr>
        <w:shd w:val="clear" w:color="auto" w:fill="FFFFFF"/>
        <w:spacing w:before="150" w:after="150" w:line="336" w:lineRule="atLeast"/>
        <w:jc w:val="both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b/>
          <w:bCs/>
          <w:color w:val="37474F"/>
          <w:sz w:val="24"/>
          <w:szCs w:val="24"/>
          <w:lang w:eastAsia="hu-HU"/>
        </w:rPr>
        <w:t>Oktatás-fejlesztés</w:t>
      </w: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br/>
        <w:t>Egyedi megoldásokat tartalmazó fejlesztő feladatok gyakorlására alkalmas. (Formafelismerés, szimmetria és aszimmetria, logika)</w:t>
      </w:r>
    </w:p>
    <w:p w14:paraId="1AD85491" w14:textId="77777777" w:rsidR="00BD6EF0" w:rsidRPr="00BD6EF0" w:rsidRDefault="00BD6EF0" w:rsidP="00BD6EF0">
      <w:pPr>
        <w:shd w:val="clear" w:color="auto" w:fill="FFFFFF"/>
        <w:spacing w:before="150" w:after="150" w:line="336" w:lineRule="atLeast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b/>
          <w:bCs/>
          <w:color w:val="37474F"/>
          <w:sz w:val="24"/>
          <w:szCs w:val="24"/>
          <w:lang w:eastAsia="hu-HU"/>
        </w:rPr>
        <w:t>Speciális fejlesztés</w:t>
      </w: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br/>
        <w:t xml:space="preserve">A Fehér harmóniák sorozatunkat elsősorban látássérült, mozgásában és/vagy fejlődésében korlátozott személyek számára hoztuk létre. A fejlesztésben részvevőknek kizárólag a formák felismerésére, egymáshoz való viszonyára és a </w:t>
      </w: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lastRenderedPageBreak/>
        <w:t>tervezésre kell koncentrálniuk. (finom motorikus mozgás, térlátás – tér érzékelés, logika)</w:t>
      </w:r>
    </w:p>
    <w:p w14:paraId="7830FA77" w14:textId="77777777" w:rsidR="00BD6EF0" w:rsidRPr="00BD6EF0" w:rsidRDefault="00BD6EF0" w:rsidP="00BD6EF0">
      <w:pPr>
        <w:shd w:val="clear" w:color="auto" w:fill="FFFFFF"/>
        <w:spacing w:before="150" w:after="150" w:line="336" w:lineRule="atLeast"/>
        <w:jc w:val="both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b/>
          <w:bCs/>
          <w:color w:val="37474F"/>
          <w:sz w:val="24"/>
          <w:szCs w:val="24"/>
          <w:lang w:eastAsia="hu-HU"/>
        </w:rPr>
        <w:t>Művészet</w:t>
      </w: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br/>
        <w:t>A játékelemek helyzetéből, egymáshoz való viszonyából adódóan, a fény és árnyék hatások következtében, különleges felületeket, egyedi ritmusokat hozhatunk létre. (Szimmetria, logika, formafelismerés, ritmusérzék, kreativitás, szabálykövetés, szabályalkotás, formaérzék)</w:t>
      </w:r>
    </w:p>
    <w:p w14:paraId="0A05A57D" w14:textId="77777777" w:rsidR="00BD6EF0" w:rsidRPr="00BD6EF0" w:rsidRDefault="00BD6EF0" w:rsidP="00BD6EF0">
      <w:pPr>
        <w:shd w:val="clear" w:color="auto" w:fill="FFFFFF"/>
        <w:spacing w:after="0" w:line="240" w:lineRule="auto"/>
        <w:outlineLvl w:val="1"/>
        <w:rPr>
          <w:rFonts w:ascii="Merriweather" w:eastAsia="Times New Roman" w:hAnsi="Merriweather" w:cs="Times New Roman"/>
          <w:color w:val="192D43"/>
          <w:sz w:val="42"/>
          <w:szCs w:val="42"/>
          <w:lang w:eastAsia="hu-HU"/>
        </w:rPr>
      </w:pPr>
      <w:r w:rsidRPr="00BD6EF0">
        <w:rPr>
          <w:rFonts w:ascii="Merriweather" w:eastAsia="Times New Roman" w:hAnsi="Merriweather" w:cs="Times New Roman"/>
          <w:color w:val="192D43"/>
          <w:sz w:val="42"/>
          <w:szCs w:val="42"/>
          <w:lang w:eastAsia="hu-HU"/>
        </w:rPr>
        <w:t xml:space="preserve">Színes </w:t>
      </w:r>
      <w:proofErr w:type="gramStart"/>
      <w:r w:rsidRPr="00BD6EF0">
        <w:rPr>
          <w:rFonts w:ascii="Merriweather" w:eastAsia="Times New Roman" w:hAnsi="Merriweather" w:cs="Times New Roman"/>
          <w:color w:val="192D43"/>
          <w:sz w:val="42"/>
          <w:szCs w:val="42"/>
          <w:lang w:eastAsia="hu-HU"/>
        </w:rPr>
        <w:t>harmóniák,  Művészet</w:t>
      </w:r>
      <w:proofErr w:type="gramEnd"/>
      <w:r w:rsidRPr="00BD6EF0">
        <w:rPr>
          <w:rFonts w:ascii="Merriweather" w:eastAsia="Times New Roman" w:hAnsi="Merriweather" w:cs="Times New Roman"/>
          <w:color w:val="192D43"/>
          <w:sz w:val="42"/>
          <w:szCs w:val="42"/>
          <w:lang w:eastAsia="hu-HU"/>
        </w:rPr>
        <w:t>, leírás</w:t>
      </w:r>
    </w:p>
    <w:p w14:paraId="15AA6270" w14:textId="77777777" w:rsidR="00BD6EF0" w:rsidRPr="00BD6EF0" w:rsidRDefault="00BD6EF0" w:rsidP="00BD6EF0">
      <w:pPr>
        <w:shd w:val="clear" w:color="auto" w:fill="FFFFFF"/>
        <w:spacing w:before="150" w:after="150" w:line="336" w:lineRule="atLeast"/>
        <w:jc w:val="both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b/>
          <w:bCs/>
          <w:color w:val="37474F"/>
          <w:sz w:val="24"/>
          <w:szCs w:val="24"/>
          <w:lang w:eastAsia="hu-HU"/>
        </w:rPr>
        <w:t>Művészet</w:t>
      </w: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br/>
        <w:t>Az önkifejezés eszköze, teremtsd meg általa saját, egyéni világodat.</w:t>
      </w: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br/>
        <w:t>Faliképek, kisplasztikák, építmények, mandalák.</w:t>
      </w:r>
    </w:p>
    <w:p w14:paraId="448F14BD" w14:textId="77777777" w:rsidR="00BD6EF0" w:rsidRPr="00BD6EF0" w:rsidRDefault="00BD6EF0" w:rsidP="00BD6EF0">
      <w:pPr>
        <w:shd w:val="clear" w:color="auto" w:fill="FFFFFF"/>
        <w:spacing w:before="150" w:after="150" w:line="336" w:lineRule="atLeast"/>
        <w:jc w:val="both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b/>
          <w:bCs/>
          <w:color w:val="37474F"/>
          <w:sz w:val="24"/>
          <w:szCs w:val="24"/>
          <w:lang w:eastAsia="hu-HU"/>
        </w:rPr>
        <w:t>Mandala</w:t>
      </w: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br/>
        <w:t>Szanszkrit eredetű szó. A mandalák készítése segíti a koncentrációt, a belső és külső harmóniák összehangolását, a belső egyensúly megteremtését. A figyelem összpontosítás, az elmélyült önkifejezés képessége, nagyban hozzájárul az öngyógyító folyamatok beindításához, fejlesztéséhez.</w:t>
      </w:r>
    </w:p>
    <w:p w14:paraId="401B7D63" w14:textId="77777777" w:rsidR="00BD6EF0" w:rsidRPr="00BD6EF0" w:rsidRDefault="00BD6EF0" w:rsidP="00BD6EF0">
      <w:pPr>
        <w:shd w:val="clear" w:color="auto" w:fill="FFFFFF"/>
        <w:spacing w:before="150" w:after="150" w:line="336" w:lineRule="atLeast"/>
        <w:jc w:val="both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 </w:t>
      </w:r>
    </w:p>
    <w:p w14:paraId="79B4E5D5" w14:textId="77777777" w:rsidR="00BD6EF0" w:rsidRDefault="00BD6EF0" w:rsidP="00BD6EF0">
      <w:pPr>
        <w:shd w:val="clear" w:color="auto" w:fill="FFFFFF"/>
        <w:spacing w:before="150" w:after="150" w:line="336" w:lineRule="atLeast"/>
        <w:jc w:val="both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 xml:space="preserve">Gyártó: </w:t>
      </w:r>
    </w:p>
    <w:p w14:paraId="79A619ED" w14:textId="62BFF8B3" w:rsidR="00BD6EF0" w:rsidRPr="00BD6EF0" w:rsidRDefault="00BD6EF0" w:rsidP="00BD6EF0">
      <w:pPr>
        <w:shd w:val="clear" w:color="auto" w:fill="FFFFFF"/>
        <w:spacing w:before="150" w:after="150" w:line="336" w:lineRule="atLeast"/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</w:pPr>
      <w:proofErr w:type="spellStart"/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Robert’s</w:t>
      </w:r>
      <w:proofErr w:type="spellEnd"/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 xml:space="preserve"> </w:t>
      </w:r>
      <w:proofErr w:type="spellStart"/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>Toy</w:t>
      </w:r>
      <w:proofErr w:type="spellEnd"/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t xml:space="preserve"> Kft.</w:t>
      </w:r>
      <w:r w:rsidRPr="00BD6EF0">
        <w:rPr>
          <w:rFonts w:ascii="Lato" w:eastAsia="Times New Roman" w:hAnsi="Lato" w:cs="Times New Roman"/>
          <w:color w:val="37474F"/>
          <w:sz w:val="24"/>
          <w:szCs w:val="24"/>
          <w:lang w:eastAsia="hu-HU"/>
        </w:rPr>
        <w:br/>
        <w:t>Származási hely: EU</w:t>
      </w:r>
    </w:p>
    <w:p w14:paraId="3F46EFDC" w14:textId="77777777" w:rsidR="006D3EDC" w:rsidRDefault="006D3EDC"/>
    <w:sectPr w:rsidR="006D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C89"/>
    <w:multiLevelType w:val="multilevel"/>
    <w:tmpl w:val="1082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A5B78"/>
    <w:multiLevelType w:val="multilevel"/>
    <w:tmpl w:val="AA06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C757F"/>
    <w:multiLevelType w:val="multilevel"/>
    <w:tmpl w:val="C62E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E0D40"/>
    <w:multiLevelType w:val="multilevel"/>
    <w:tmpl w:val="FEDC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56D97"/>
    <w:multiLevelType w:val="multilevel"/>
    <w:tmpl w:val="1FD0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F593D"/>
    <w:multiLevelType w:val="multilevel"/>
    <w:tmpl w:val="A4AA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4487F"/>
    <w:multiLevelType w:val="multilevel"/>
    <w:tmpl w:val="0484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D78A5"/>
    <w:multiLevelType w:val="multilevel"/>
    <w:tmpl w:val="6326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D5DD2"/>
    <w:multiLevelType w:val="multilevel"/>
    <w:tmpl w:val="0BBC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535B22"/>
    <w:multiLevelType w:val="multilevel"/>
    <w:tmpl w:val="D8FA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282E8E"/>
    <w:multiLevelType w:val="multilevel"/>
    <w:tmpl w:val="822E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D01116"/>
    <w:multiLevelType w:val="multilevel"/>
    <w:tmpl w:val="6EF0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F267B2"/>
    <w:multiLevelType w:val="multilevel"/>
    <w:tmpl w:val="B5C2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0E1324"/>
    <w:multiLevelType w:val="multilevel"/>
    <w:tmpl w:val="F0FA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DB4633"/>
    <w:multiLevelType w:val="multilevel"/>
    <w:tmpl w:val="90A6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B31A52"/>
    <w:multiLevelType w:val="multilevel"/>
    <w:tmpl w:val="01EC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666D28"/>
    <w:multiLevelType w:val="multilevel"/>
    <w:tmpl w:val="E160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D90EDB"/>
    <w:multiLevelType w:val="multilevel"/>
    <w:tmpl w:val="3872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4"/>
  </w:num>
  <w:num w:numId="5">
    <w:abstractNumId w:val="13"/>
  </w:num>
  <w:num w:numId="6">
    <w:abstractNumId w:val="17"/>
  </w:num>
  <w:num w:numId="7">
    <w:abstractNumId w:val="3"/>
  </w:num>
  <w:num w:numId="8">
    <w:abstractNumId w:val="12"/>
  </w:num>
  <w:num w:numId="9">
    <w:abstractNumId w:val="5"/>
  </w:num>
  <w:num w:numId="10">
    <w:abstractNumId w:val="15"/>
  </w:num>
  <w:num w:numId="11">
    <w:abstractNumId w:val="11"/>
  </w:num>
  <w:num w:numId="12">
    <w:abstractNumId w:val="0"/>
  </w:num>
  <w:num w:numId="13">
    <w:abstractNumId w:val="6"/>
  </w:num>
  <w:num w:numId="14">
    <w:abstractNumId w:val="9"/>
  </w:num>
  <w:num w:numId="15">
    <w:abstractNumId w:val="2"/>
  </w:num>
  <w:num w:numId="16">
    <w:abstractNumId w:val="1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F0"/>
    <w:rsid w:val="005E5205"/>
    <w:rsid w:val="006D3EDC"/>
    <w:rsid w:val="00B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D576"/>
  <w15:chartTrackingRefBased/>
  <w15:docId w15:val="{E39A6F07-887A-43A4-B615-5B6031F6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D6EF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D6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eZpBEGSf1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jCdMcIBT7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bookextra.helma.hu/eview/50d60f080411b8337a336b1c2d129309" TargetMode="External"/><Relationship Id="rId5" Type="http://schemas.openxmlformats.org/officeDocument/2006/relationships/hyperlink" Target="https://ebookextra.helma.hu/eview/50d60f080411b8337a336b1c2d1293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756</Words>
  <Characters>5222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MVGYOSZ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Baráth Bernadett</dc:creator>
  <cp:keywords/>
  <dc:description/>
  <cp:lastModifiedBy>Baráth Bernadett</cp:lastModifiedBy>
  <cp:revision>1</cp:revision>
  <cp:lastPrinted>2025-06-24T07:48:00Z</cp:lastPrinted>
  <dcterms:created xsi:type="dcterms:W3CDTF">2025-06-24T07:37:00Z</dcterms:created>
  <dcterms:modified xsi:type="dcterms:W3CDTF">2025-06-24T07:48:00Z</dcterms:modified>
</cp:coreProperties>
</file>