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8D" w:rsidRPr="00184C8D" w:rsidRDefault="00184C8D" w:rsidP="00184C8D">
      <w:pPr>
        <w:pStyle w:val="Cmsor1"/>
        <w:shd w:val="clear" w:color="auto" w:fill="FFFFFF"/>
        <w:spacing w:before="450"/>
        <w:rPr>
          <w:rFonts w:ascii="Arial" w:eastAsia="Times New Roman" w:hAnsi="Arial" w:cs="Arial"/>
          <w:b/>
          <w:color w:val="192D43"/>
          <w:kern w:val="36"/>
          <w:lang w:eastAsia="hu-HU"/>
        </w:rPr>
      </w:pPr>
      <w:proofErr w:type="spellStart"/>
      <w:r w:rsidRPr="00184C8D">
        <w:rPr>
          <w:rFonts w:ascii="Arial" w:eastAsia="Times New Roman" w:hAnsi="Arial" w:cs="Arial"/>
          <w:b/>
          <w:color w:val="192D43"/>
          <w:kern w:val="36"/>
          <w:lang w:eastAsia="hu-HU"/>
        </w:rPr>
        <w:t>VinA</w:t>
      </w:r>
      <w:proofErr w:type="spellEnd"/>
      <w:r w:rsidRPr="00184C8D">
        <w:rPr>
          <w:rFonts w:ascii="Arial" w:eastAsia="Times New Roman" w:hAnsi="Arial" w:cs="Arial"/>
          <w:b/>
          <w:color w:val="192D43"/>
          <w:kern w:val="36"/>
          <w:lang w:eastAsia="hu-HU"/>
        </w:rPr>
        <w:t xml:space="preserve"> 3.5M digitális kézi </w:t>
      </w:r>
      <w:proofErr w:type="spellStart"/>
      <w:r w:rsidRPr="00184C8D">
        <w:rPr>
          <w:rFonts w:ascii="Arial" w:eastAsia="Times New Roman" w:hAnsi="Arial" w:cs="Arial"/>
          <w:b/>
          <w:color w:val="192D43"/>
          <w:kern w:val="36"/>
          <w:lang w:eastAsia="hu-HU"/>
        </w:rPr>
        <w:t>videónagyító</w:t>
      </w:r>
      <w:proofErr w:type="spellEnd"/>
    </w:p>
    <w:p w:rsidR="001239C1" w:rsidRDefault="00184C8D">
      <w:r>
        <w:rPr>
          <w:noProof/>
          <w:lang w:eastAsia="hu-HU"/>
        </w:rPr>
        <w:drawing>
          <wp:inline distT="0" distB="0" distL="0" distR="0" wp14:anchorId="1A1FC681" wp14:editId="257AD6E9">
            <wp:extent cx="2085975" cy="2085975"/>
            <wp:effectExtent l="0" t="0" r="9525" b="9525"/>
            <wp:docPr id="1" name="Kép 1" descr="VinA 3.5M digitÃ¡lis kÃ©zi videÃ³nagyÃ­tÃ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A 3.5M digitÃ¡lis kÃ©zi videÃ³nagyÃ­tÃ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8D" w:rsidRPr="00184C8D" w:rsidRDefault="00184C8D">
      <w:pPr>
        <w:rPr>
          <w:rFonts w:ascii="Arial" w:hAnsi="Arial" w:cs="Arial"/>
          <w:color w:val="37474F"/>
          <w:sz w:val="28"/>
          <w:szCs w:val="28"/>
          <w:shd w:val="clear" w:color="auto" w:fill="FFFFFF"/>
        </w:rPr>
      </w:pPr>
      <w:proofErr w:type="spellStart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>Kijelzőméret</w:t>
      </w:r>
      <w:proofErr w:type="spellEnd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>: 3.5 hüvelykes LCD-kijelző Megjelenítési mód: 7 különböző megjelenítés (színes/fehér alapon fekete szöveg/fekete alapon fehér/fekete alapon sárga/</w:t>
      </w:r>
      <w:proofErr w:type="spellStart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>sárga</w:t>
      </w:r>
      <w:proofErr w:type="spellEnd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 xml:space="preserve"> alapon kék/fehér alapon kék/</w:t>
      </w:r>
      <w:proofErr w:type="spellStart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>kék</w:t>
      </w:r>
      <w:proofErr w:type="spellEnd"/>
      <w:r w:rsidRPr="00184C8D">
        <w:rPr>
          <w:rFonts w:ascii="Arial" w:hAnsi="Arial" w:cs="Arial"/>
          <w:color w:val="37474F"/>
          <w:sz w:val="28"/>
          <w:szCs w:val="28"/>
          <w:shd w:val="clear" w:color="auto" w:fill="FFFFFF"/>
        </w:rPr>
        <w:t xml:space="preserve"> alapon sárga)</w:t>
      </w:r>
    </w:p>
    <w:p w:rsidR="00184C8D" w:rsidRPr="00184C8D" w:rsidRDefault="00184C8D" w:rsidP="00184C8D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color w:val="37474F"/>
          <w:sz w:val="28"/>
          <w:szCs w:val="28"/>
          <w:u w:val="single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u w:val="single"/>
          <w:lang w:eastAsia="hu-HU"/>
        </w:rPr>
        <w:t>Jellemzők: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Kijelzőméret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: 3.5 hüvelykes LCD-kijelző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Nagyítás szintje: 5X-10X között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Megjelenítési módok száma: 7 különböző megjelenítési mód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Súly: 130 G (akkuval együtt)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Méretek: 106 mm x 79 mm x 25 mm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Akku: tölthető akkuk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Töltő: USB 2.0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Bemeneti feszültség: 110V/240V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Kimeneti feszültség: 5V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Megjelenítésre szolgáló kijelző: 3.5 hüvelykes TFT LCD kijelző (színes)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Kijelző felbontása: QVGA (320x240)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Világosság (nem módosítható): 250cd/M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Kontraszt: Nem változtatható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Lencse fókusztávolsága: 1cm-5cm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Nagyítás szintje 3X-15X között (4 menetes többszörös szabályozás)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Megjelenítési mód: 7 különböző megjelenítés (színes/fehér alapon fekete szöveg/fekete alapon fehér/fekete alapon sárga/</w:t>
      </w: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sárga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 alapon kék/fehér alapon kék/</w:t>
      </w: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kék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 alapon sárga)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Beépített </w:t>
      </w: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lithium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 akku: egy feltöltéssel három óra folyamatos használat lehetséges, feltöltési idő: 4-6 óra.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Töltő: AV port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A </w:t>
      </w: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lithium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 xml:space="preserve"> akku (1050MAH)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lastRenderedPageBreak/>
        <w:t>Kimeneti feszültség: 5V/1000MA (</w:t>
      </w:r>
      <w:proofErr w:type="spellStart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max</w:t>
      </w:r>
      <w:proofErr w:type="spellEnd"/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Súly: 140 G (akkuval együtt)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Méretek: 105mm x 75 mm x 20 mm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A készülék használata hangnélküli.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Rendelkezik TV kimenettel</w:t>
      </w:r>
    </w:p>
    <w:p w:rsidR="00184C8D" w:rsidRPr="00184C8D" w:rsidRDefault="00184C8D" w:rsidP="00184C8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37474F"/>
          <w:sz w:val="28"/>
          <w:szCs w:val="28"/>
          <w:lang w:eastAsia="hu-HU"/>
        </w:rPr>
      </w:pPr>
      <w:r w:rsidRPr="00184C8D">
        <w:rPr>
          <w:rFonts w:ascii="Arial" w:eastAsia="Times New Roman" w:hAnsi="Arial" w:cs="Arial"/>
          <w:color w:val="37474F"/>
          <w:sz w:val="28"/>
          <w:szCs w:val="28"/>
          <w:lang w:eastAsia="hu-HU"/>
        </w:rPr>
        <w:t>Csomagolás: semleges anyagból készült fehér doboz</w:t>
      </w:r>
    </w:p>
    <w:p w:rsidR="00184C8D" w:rsidRPr="00184C8D" w:rsidRDefault="00184C8D">
      <w:pPr>
        <w:rPr>
          <w:rFonts w:ascii="Arial" w:hAnsi="Arial" w:cs="Arial"/>
          <w:color w:val="37474F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84C8D" w:rsidRPr="0018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A2A3B"/>
    <w:multiLevelType w:val="multilevel"/>
    <w:tmpl w:val="A14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8D"/>
    <w:rsid w:val="001239C1"/>
    <w:rsid w:val="00184C8D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7F95B-E134-4ECA-A47A-33EAB70F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4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Szolgáltatás</dc:creator>
  <cp:keywords/>
  <dc:description/>
  <cp:lastModifiedBy>MVGYOSZ Szolgáltatás</cp:lastModifiedBy>
  <cp:revision>2</cp:revision>
  <cp:lastPrinted>2019-06-03T13:20:00Z</cp:lastPrinted>
  <dcterms:created xsi:type="dcterms:W3CDTF">2019-06-03T13:16:00Z</dcterms:created>
  <dcterms:modified xsi:type="dcterms:W3CDTF">2022-01-25T14:26:00Z</dcterms:modified>
</cp:coreProperties>
</file>